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86" w:rsidRDefault="00BC6686" w:rsidP="00BC6686">
      <w:pPr>
        <w:jc w:val="center"/>
        <w:rPr>
          <w:b/>
          <w:smallCaps/>
          <w:sz w:val="22"/>
          <w:szCs w:val="22"/>
        </w:rPr>
      </w:pPr>
      <w:r>
        <w:rPr>
          <w:b/>
          <w:smallCaps/>
          <w:sz w:val="22"/>
          <w:szCs w:val="22"/>
        </w:rPr>
        <w:t>Hanson's Landing Association, Inc., A Condominium</w:t>
      </w:r>
    </w:p>
    <w:p w:rsidR="00BC6686" w:rsidRDefault="00BC6686" w:rsidP="00BC6686">
      <w:pPr>
        <w:jc w:val="center"/>
        <w:rPr>
          <w:smallCaps/>
          <w:sz w:val="22"/>
          <w:szCs w:val="22"/>
        </w:rPr>
      </w:pPr>
      <w:r>
        <w:rPr>
          <w:smallCaps/>
          <w:sz w:val="22"/>
          <w:szCs w:val="22"/>
        </w:rPr>
        <w:t>c/o Advantage Property Management, 1111 S. E. Federal Highway, Ste. 100</w:t>
      </w:r>
    </w:p>
    <w:p w:rsidR="00BC6686" w:rsidRDefault="00BC6686" w:rsidP="00BC6686">
      <w:pPr>
        <w:jc w:val="center"/>
        <w:rPr>
          <w:smallCaps/>
          <w:sz w:val="22"/>
          <w:szCs w:val="22"/>
        </w:rPr>
      </w:pPr>
      <w:r>
        <w:rPr>
          <w:smallCaps/>
          <w:sz w:val="22"/>
          <w:szCs w:val="22"/>
        </w:rPr>
        <w:t>Stuart, Florida 34994</w:t>
      </w:r>
    </w:p>
    <w:p w:rsidR="00BC6686" w:rsidRDefault="00BC6686" w:rsidP="00BC6686">
      <w:pPr>
        <w:rPr>
          <w:sz w:val="22"/>
          <w:szCs w:val="22"/>
        </w:rPr>
      </w:pPr>
    </w:p>
    <w:p w:rsidR="00BC6686" w:rsidRDefault="00BC6686" w:rsidP="00BC6686">
      <w:pPr>
        <w:jc w:val="center"/>
        <w:rPr>
          <w:b/>
          <w:sz w:val="22"/>
          <w:szCs w:val="22"/>
        </w:rPr>
      </w:pPr>
      <w:r>
        <w:rPr>
          <w:b/>
          <w:sz w:val="22"/>
          <w:szCs w:val="22"/>
        </w:rPr>
        <w:t xml:space="preserve">MINUTES OF THE MEETING OF THE BOARD OF DIRECTORS HELD ON </w:t>
      </w:r>
    </w:p>
    <w:p w:rsidR="00606C1D" w:rsidRDefault="00BC6686" w:rsidP="00BC6686">
      <w:pPr>
        <w:jc w:val="both"/>
        <w:rPr>
          <w:b/>
          <w:sz w:val="22"/>
          <w:szCs w:val="22"/>
        </w:rPr>
      </w:pPr>
      <w:r>
        <w:rPr>
          <w:b/>
          <w:sz w:val="22"/>
          <w:szCs w:val="22"/>
        </w:rPr>
        <w:t xml:space="preserve">                                                                  Tuesday Dec 2, 2015 </w:t>
      </w:r>
    </w:p>
    <w:p w:rsidR="00606C1D" w:rsidRDefault="00606C1D" w:rsidP="00BC6686">
      <w:pPr>
        <w:jc w:val="both"/>
        <w:rPr>
          <w:b/>
          <w:sz w:val="22"/>
          <w:szCs w:val="22"/>
        </w:rPr>
      </w:pPr>
    </w:p>
    <w:p w:rsidR="00606C1D" w:rsidRDefault="00606C1D" w:rsidP="00BC6686">
      <w:pPr>
        <w:jc w:val="both"/>
        <w:rPr>
          <w:b/>
          <w:sz w:val="22"/>
          <w:szCs w:val="22"/>
        </w:rPr>
      </w:pPr>
    </w:p>
    <w:p w:rsidR="00606C1D" w:rsidRDefault="00606C1D" w:rsidP="00606C1D">
      <w:pPr>
        <w:pStyle w:val="ListParagraph"/>
        <w:numPr>
          <w:ilvl w:val="0"/>
          <w:numId w:val="10"/>
        </w:numPr>
        <w:jc w:val="both"/>
        <w:rPr>
          <w:sz w:val="22"/>
          <w:szCs w:val="22"/>
        </w:rPr>
      </w:pPr>
      <w:r>
        <w:rPr>
          <w:sz w:val="22"/>
          <w:szCs w:val="22"/>
        </w:rPr>
        <w:t>The President called the meeting to order at approx. 4:30 p.m. in the pool house.</w:t>
      </w:r>
    </w:p>
    <w:p w:rsidR="00606C1D" w:rsidRDefault="00606C1D" w:rsidP="00606C1D">
      <w:pPr>
        <w:pStyle w:val="ListParagraph"/>
        <w:numPr>
          <w:ilvl w:val="0"/>
          <w:numId w:val="10"/>
        </w:numPr>
        <w:jc w:val="both"/>
        <w:rPr>
          <w:sz w:val="22"/>
          <w:szCs w:val="22"/>
        </w:rPr>
      </w:pPr>
      <w:r>
        <w:rPr>
          <w:sz w:val="22"/>
          <w:szCs w:val="22"/>
        </w:rPr>
        <w:t xml:space="preserve">All Board Members were present with the exception of Helmut </w:t>
      </w:r>
      <w:proofErr w:type="spellStart"/>
      <w:r>
        <w:rPr>
          <w:sz w:val="22"/>
          <w:szCs w:val="22"/>
        </w:rPr>
        <w:t>Hutter</w:t>
      </w:r>
      <w:proofErr w:type="spellEnd"/>
      <w:r>
        <w:rPr>
          <w:sz w:val="22"/>
          <w:szCs w:val="22"/>
        </w:rPr>
        <w:t>.  A quorum was declared.</w:t>
      </w:r>
    </w:p>
    <w:p w:rsidR="00606C1D" w:rsidRDefault="00606C1D" w:rsidP="00606C1D">
      <w:pPr>
        <w:pStyle w:val="ListParagraph"/>
        <w:numPr>
          <w:ilvl w:val="0"/>
          <w:numId w:val="10"/>
        </w:numPr>
        <w:jc w:val="both"/>
        <w:rPr>
          <w:sz w:val="22"/>
          <w:szCs w:val="22"/>
        </w:rPr>
      </w:pPr>
      <w:r>
        <w:rPr>
          <w:sz w:val="22"/>
          <w:szCs w:val="22"/>
        </w:rPr>
        <w:t xml:space="preserve">A motion was made to accept the minutes of the Board Meeting held on </w:t>
      </w:r>
      <w:r w:rsidR="00271521">
        <w:rPr>
          <w:sz w:val="22"/>
          <w:szCs w:val="22"/>
        </w:rPr>
        <w:t>October 26, 2015. The motion was seconded and unanimously approved.</w:t>
      </w:r>
    </w:p>
    <w:p w:rsidR="00271521" w:rsidRDefault="00271521" w:rsidP="00606C1D">
      <w:pPr>
        <w:pStyle w:val="ListParagraph"/>
        <w:numPr>
          <w:ilvl w:val="0"/>
          <w:numId w:val="10"/>
        </w:numPr>
        <w:jc w:val="both"/>
        <w:rPr>
          <w:sz w:val="22"/>
          <w:szCs w:val="22"/>
        </w:rPr>
      </w:pPr>
      <w:r>
        <w:rPr>
          <w:sz w:val="22"/>
          <w:szCs w:val="22"/>
        </w:rPr>
        <w:t>The Board discussed a request from an owner for an emotional support animal.  All necessary paperwork had been submitted and a motion to approve was seconded and unanimously approved.</w:t>
      </w:r>
    </w:p>
    <w:p w:rsidR="00271521" w:rsidRDefault="00271521" w:rsidP="00606C1D">
      <w:pPr>
        <w:pStyle w:val="ListParagraph"/>
        <w:numPr>
          <w:ilvl w:val="0"/>
          <w:numId w:val="10"/>
        </w:numPr>
        <w:jc w:val="both"/>
        <w:rPr>
          <w:sz w:val="22"/>
          <w:szCs w:val="22"/>
        </w:rPr>
      </w:pPr>
      <w:r>
        <w:rPr>
          <w:sz w:val="22"/>
          <w:szCs w:val="22"/>
        </w:rPr>
        <w:t xml:space="preserve">Herb Ross gave the Board an update on the Bldg. 9 Rip/Rap extension with Martin County.   A permit, survey and installation of mangroves will be required and is in process.  </w:t>
      </w:r>
      <w:r w:rsidR="00AD2EEC">
        <w:rPr>
          <w:sz w:val="22"/>
          <w:szCs w:val="22"/>
        </w:rPr>
        <w:t>Approximate additional costs will be a total of $4k and take 1-2 months to complete.</w:t>
      </w:r>
    </w:p>
    <w:p w:rsidR="00AD2EEC" w:rsidRDefault="00AD2EEC" w:rsidP="00606C1D">
      <w:pPr>
        <w:pStyle w:val="ListParagraph"/>
        <w:numPr>
          <w:ilvl w:val="0"/>
          <w:numId w:val="10"/>
        </w:numPr>
        <w:jc w:val="both"/>
        <w:rPr>
          <w:sz w:val="22"/>
          <w:szCs w:val="22"/>
        </w:rPr>
      </w:pPr>
      <w:r>
        <w:rPr>
          <w:sz w:val="22"/>
          <w:szCs w:val="22"/>
        </w:rPr>
        <w:t xml:space="preserve"> A new</w:t>
      </w:r>
      <w:r w:rsidR="00466348">
        <w:rPr>
          <w:sz w:val="22"/>
          <w:szCs w:val="22"/>
        </w:rPr>
        <w:t xml:space="preserve"> proposed</w:t>
      </w:r>
      <w:r>
        <w:rPr>
          <w:sz w:val="22"/>
          <w:szCs w:val="22"/>
        </w:rPr>
        <w:t xml:space="preserve"> sales/rental process</w:t>
      </w:r>
      <w:r w:rsidR="00466348">
        <w:rPr>
          <w:sz w:val="22"/>
          <w:szCs w:val="22"/>
        </w:rPr>
        <w:t xml:space="preserve"> was reviewed.  Bob Rhoads, Phil P</w:t>
      </w:r>
      <w:r w:rsidR="00920097">
        <w:rPr>
          <w:sz w:val="22"/>
          <w:szCs w:val="22"/>
        </w:rPr>
        <w:t>ietrowski and Herb Ross looked at</w:t>
      </w:r>
      <w:r w:rsidR="00466348">
        <w:rPr>
          <w:sz w:val="22"/>
          <w:szCs w:val="22"/>
        </w:rPr>
        <w:t xml:space="preserve"> the current HL process (with input</w:t>
      </w:r>
      <w:r w:rsidR="00920097">
        <w:rPr>
          <w:sz w:val="22"/>
          <w:szCs w:val="22"/>
        </w:rPr>
        <w:t xml:space="preserve">s from Jean </w:t>
      </w:r>
      <w:proofErr w:type="spellStart"/>
      <w:r w:rsidR="00920097">
        <w:rPr>
          <w:sz w:val="22"/>
          <w:szCs w:val="22"/>
        </w:rPr>
        <w:t>Sandora</w:t>
      </w:r>
      <w:proofErr w:type="spellEnd"/>
      <w:r w:rsidR="00920097">
        <w:rPr>
          <w:sz w:val="22"/>
          <w:szCs w:val="22"/>
        </w:rPr>
        <w:t xml:space="preserve"> and </w:t>
      </w:r>
      <w:proofErr w:type="spellStart"/>
      <w:r w:rsidR="00920097">
        <w:rPr>
          <w:sz w:val="22"/>
          <w:szCs w:val="22"/>
        </w:rPr>
        <w:t>Prielipp</w:t>
      </w:r>
      <w:proofErr w:type="spellEnd"/>
      <w:r w:rsidR="00466348">
        <w:rPr>
          <w:sz w:val="22"/>
          <w:szCs w:val="22"/>
        </w:rPr>
        <w:t>), additional information from our lawyer and the Advantage current process.  The best of all three were combined and proposed to the Board.  There was discussion about how,</w:t>
      </w:r>
      <w:r w:rsidR="00920097">
        <w:rPr>
          <w:sz w:val="22"/>
          <w:szCs w:val="22"/>
        </w:rPr>
        <w:t xml:space="preserve"> </w:t>
      </w:r>
      <w:r w:rsidR="00466348">
        <w:rPr>
          <w:sz w:val="22"/>
          <w:szCs w:val="22"/>
        </w:rPr>
        <w:t xml:space="preserve">who and when the </w:t>
      </w:r>
      <w:r w:rsidR="00920097">
        <w:rPr>
          <w:sz w:val="22"/>
          <w:szCs w:val="22"/>
        </w:rPr>
        <w:t>background</w:t>
      </w:r>
      <w:r w:rsidR="00466348">
        <w:rPr>
          <w:sz w:val="22"/>
          <w:szCs w:val="22"/>
        </w:rPr>
        <w:t xml:space="preserve"> checks</w:t>
      </w:r>
      <w:r w:rsidR="00920097">
        <w:rPr>
          <w:sz w:val="22"/>
          <w:szCs w:val="22"/>
        </w:rPr>
        <w:t xml:space="preserve"> (and fees) would be applied.</w:t>
      </w:r>
      <w:r w:rsidR="00466348">
        <w:rPr>
          <w:sz w:val="22"/>
          <w:szCs w:val="22"/>
        </w:rPr>
        <w:t xml:space="preserve">   </w:t>
      </w:r>
      <w:r w:rsidR="00920097">
        <w:rPr>
          <w:sz w:val="22"/>
          <w:szCs w:val="22"/>
        </w:rPr>
        <w:t>The new process was proposed to begin</w:t>
      </w:r>
      <w:r w:rsidR="00466348">
        <w:rPr>
          <w:sz w:val="22"/>
          <w:szCs w:val="22"/>
        </w:rPr>
        <w:t xml:space="preserve"> </w:t>
      </w:r>
      <w:r>
        <w:rPr>
          <w:sz w:val="22"/>
          <w:szCs w:val="22"/>
        </w:rPr>
        <w:t xml:space="preserve">on January 1, 2016. </w:t>
      </w:r>
      <w:r w:rsidR="00920097">
        <w:rPr>
          <w:sz w:val="22"/>
          <w:szCs w:val="22"/>
        </w:rPr>
        <w:t>A motion to accept the new process was seconded and unanimously approved</w:t>
      </w:r>
      <w:r w:rsidR="00A13D75">
        <w:rPr>
          <w:sz w:val="22"/>
          <w:szCs w:val="22"/>
        </w:rPr>
        <w:t xml:space="preserve">.  </w:t>
      </w:r>
      <w:r w:rsidR="004778E2">
        <w:rPr>
          <w:sz w:val="22"/>
          <w:szCs w:val="22"/>
        </w:rPr>
        <w:t>(</w:t>
      </w:r>
      <w:r w:rsidR="00A13D75">
        <w:rPr>
          <w:sz w:val="22"/>
          <w:szCs w:val="22"/>
        </w:rPr>
        <w:t>Overview on website).</w:t>
      </w:r>
      <w:r>
        <w:rPr>
          <w:sz w:val="22"/>
          <w:szCs w:val="22"/>
        </w:rPr>
        <w:t xml:space="preserve"> </w:t>
      </w:r>
    </w:p>
    <w:p w:rsidR="006C19AE" w:rsidRPr="00A13D75" w:rsidRDefault="006C19AE" w:rsidP="006C19AE">
      <w:pPr>
        <w:pStyle w:val="ListParagraph"/>
        <w:numPr>
          <w:ilvl w:val="0"/>
          <w:numId w:val="10"/>
        </w:numPr>
        <w:shd w:val="clear" w:color="auto" w:fill="FFFFFF"/>
        <w:rPr>
          <w:rFonts w:ascii="Arial" w:hAnsi="Arial" w:cs="Arial"/>
          <w:color w:val="000000"/>
          <w:szCs w:val="24"/>
        </w:rPr>
      </w:pPr>
      <w:r w:rsidRPr="00A13D75">
        <w:rPr>
          <w:bCs/>
          <w:color w:val="000000"/>
          <w:szCs w:val="24"/>
        </w:rPr>
        <w:t>Insurance Deductibles Motion </w:t>
      </w:r>
      <w:r w:rsidRPr="00A13D75">
        <w:rPr>
          <w:bCs/>
          <w:strike/>
          <w:color w:val="000000"/>
          <w:szCs w:val="24"/>
        </w:rPr>
        <w:t> </w:t>
      </w:r>
      <w:r w:rsidRPr="00A13D75">
        <w:rPr>
          <w:bCs/>
          <w:color w:val="000000"/>
          <w:szCs w:val="24"/>
        </w:rPr>
        <w:t>2015-2016</w:t>
      </w:r>
      <w:r w:rsidR="00A13D75" w:rsidRPr="00A13D75">
        <w:rPr>
          <w:bCs/>
          <w:color w:val="000000"/>
          <w:szCs w:val="24"/>
        </w:rPr>
        <w:t xml:space="preserve">  (seconded and unanimously approved)</w:t>
      </w:r>
    </w:p>
    <w:p w:rsidR="006C19AE" w:rsidRPr="006C19AE" w:rsidRDefault="006C19AE" w:rsidP="006C19AE">
      <w:pPr>
        <w:pStyle w:val="ListParagraph"/>
        <w:shd w:val="clear" w:color="auto" w:fill="FFFFFF"/>
        <w:ind w:left="630"/>
        <w:rPr>
          <w:rFonts w:ascii="Arial" w:hAnsi="Arial" w:cs="Arial"/>
          <w:color w:val="000000"/>
          <w:szCs w:val="24"/>
        </w:rPr>
      </w:pPr>
      <w:r w:rsidRPr="006C19AE">
        <w:rPr>
          <w:b/>
          <w:bCs/>
          <w:color w:val="000000"/>
          <w:szCs w:val="24"/>
        </w:rPr>
        <w:t> </w:t>
      </w:r>
    </w:p>
    <w:p w:rsidR="006C19AE" w:rsidRPr="006C19AE" w:rsidRDefault="006C19AE" w:rsidP="006C19AE">
      <w:pPr>
        <w:pStyle w:val="ListParagraph"/>
        <w:shd w:val="clear" w:color="auto" w:fill="FFFFFF"/>
        <w:ind w:left="630"/>
        <w:rPr>
          <w:rFonts w:ascii="Arial" w:hAnsi="Arial" w:cs="Arial"/>
          <w:color w:val="000000"/>
          <w:szCs w:val="24"/>
        </w:rPr>
      </w:pPr>
      <w:r w:rsidRPr="006C19AE">
        <w:rPr>
          <w:i/>
          <w:iCs/>
          <w:color w:val="000000"/>
          <w:szCs w:val="24"/>
        </w:rPr>
        <w:t>Motion to maintain the hazard insurance deductibles of 5% per calendar year of the total insured value due to loss from Windstorm/Hurricane, and $5,000 per occurrence due to loss from all other perils. In case of a catastrophic loss affecting </w:t>
      </w:r>
      <w:r w:rsidRPr="006C19AE">
        <w:rPr>
          <w:b/>
          <w:bCs/>
          <w:i/>
          <w:iCs/>
          <w:color w:val="000000"/>
          <w:szCs w:val="24"/>
        </w:rPr>
        <w:t>ALL</w:t>
      </w:r>
      <w:r w:rsidRPr="006C19AE">
        <w:rPr>
          <w:i/>
          <w:iCs/>
          <w:color w:val="000000"/>
          <w:szCs w:val="24"/>
        </w:rPr>
        <w:t> of the Association’s buildings, the maximum potential deductible would be</w:t>
      </w:r>
      <w:r w:rsidRPr="006C19AE">
        <w:rPr>
          <w:b/>
          <w:bCs/>
          <w:i/>
          <w:iCs/>
          <w:color w:val="FF0000"/>
          <w:szCs w:val="24"/>
        </w:rPr>
        <w:t> $1,227,739 </w:t>
      </w:r>
      <w:r w:rsidRPr="006C19AE">
        <w:rPr>
          <w:i/>
          <w:iCs/>
          <w:color w:val="000000"/>
          <w:szCs w:val="24"/>
        </w:rPr>
        <w:t>per calendar year, less applicable estimated reserves of  </w:t>
      </w:r>
      <w:r w:rsidRPr="006C19AE">
        <w:rPr>
          <w:b/>
          <w:bCs/>
          <w:i/>
          <w:iCs/>
          <w:color w:val="FF0000"/>
          <w:szCs w:val="24"/>
        </w:rPr>
        <w:t>$308,384</w:t>
      </w:r>
      <w:r w:rsidRPr="006C19AE">
        <w:rPr>
          <w:i/>
          <w:iCs/>
          <w:color w:val="FF0000"/>
          <w:szCs w:val="24"/>
        </w:rPr>
        <w:t>* </w:t>
      </w:r>
      <w:r w:rsidRPr="006C19AE">
        <w:rPr>
          <w:i/>
          <w:iCs/>
          <w:color w:val="000000"/>
          <w:szCs w:val="24"/>
        </w:rPr>
        <w:t>for a total shortfall of  </w:t>
      </w:r>
      <w:r w:rsidRPr="006C19AE">
        <w:rPr>
          <w:b/>
          <w:bCs/>
          <w:i/>
          <w:iCs/>
          <w:color w:val="FF0000"/>
          <w:szCs w:val="24"/>
        </w:rPr>
        <w:t>$919,355</w:t>
      </w:r>
      <w:r w:rsidRPr="006C19AE">
        <w:rPr>
          <w:i/>
          <w:iCs/>
          <w:color w:val="000000"/>
          <w:szCs w:val="24"/>
        </w:rPr>
        <w:t> requiring a special assessment of  </w:t>
      </w:r>
      <w:r w:rsidRPr="006C19AE">
        <w:rPr>
          <w:b/>
          <w:bCs/>
          <w:i/>
          <w:iCs/>
          <w:color w:val="FF0000"/>
          <w:szCs w:val="24"/>
        </w:rPr>
        <w:t>$4,943 </w:t>
      </w:r>
      <w:r w:rsidRPr="006C19AE">
        <w:rPr>
          <w:i/>
          <w:iCs/>
          <w:color w:val="000000"/>
          <w:szCs w:val="24"/>
        </w:rPr>
        <w:t>per unit to cover the deductible.</w:t>
      </w:r>
    </w:p>
    <w:p w:rsidR="006C19AE" w:rsidRPr="006C19AE" w:rsidRDefault="006C19AE" w:rsidP="006C19AE">
      <w:pPr>
        <w:pStyle w:val="ListParagraph"/>
        <w:shd w:val="clear" w:color="auto" w:fill="FFFFFF"/>
        <w:ind w:left="630"/>
        <w:rPr>
          <w:rFonts w:ascii="Arial" w:hAnsi="Arial" w:cs="Arial"/>
          <w:color w:val="000000"/>
          <w:szCs w:val="24"/>
        </w:rPr>
      </w:pPr>
      <w:r w:rsidRPr="006C19AE">
        <w:rPr>
          <w:i/>
          <w:iCs/>
          <w:color w:val="000000"/>
          <w:szCs w:val="24"/>
        </w:rPr>
        <w:t> Maximum potential deductible = </w:t>
      </w:r>
      <w:r w:rsidRPr="006C19AE">
        <w:rPr>
          <w:b/>
          <w:bCs/>
          <w:i/>
          <w:iCs/>
          <w:color w:val="FF0000"/>
          <w:szCs w:val="24"/>
        </w:rPr>
        <w:t>$24,554,771</w:t>
      </w:r>
      <w:r w:rsidRPr="006C19AE">
        <w:rPr>
          <w:i/>
          <w:iCs/>
          <w:color w:val="000000"/>
          <w:szCs w:val="24"/>
        </w:rPr>
        <w:t> Total building values insured X 5% =</w:t>
      </w:r>
      <w:r w:rsidRPr="006C19AE">
        <w:rPr>
          <w:b/>
          <w:bCs/>
          <w:i/>
          <w:iCs/>
          <w:color w:val="FF0000"/>
          <w:szCs w:val="24"/>
        </w:rPr>
        <w:t> $1,227,739</w:t>
      </w:r>
    </w:p>
    <w:p w:rsidR="006C19AE" w:rsidRDefault="006C19AE" w:rsidP="006C19AE">
      <w:pPr>
        <w:pStyle w:val="ListParagraph"/>
        <w:shd w:val="clear" w:color="auto" w:fill="FFFFFF"/>
        <w:ind w:left="630"/>
        <w:rPr>
          <w:i/>
          <w:iCs/>
          <w:color w:val="000000"/>
          <w:szCs w:val="24"/>
        </w:rPr>
      </w:pPr>
      <w:r w:rsidRPr="006C19AE">
        <w:rPr>
          <w:i/>
          <w:iCs/>
          <w:color w:val="000000"/>
          <w:szCs w:val="24"/>
        </w:rPr>
        <w:t> * Reserves as of 10/31/15</w:t>
      </w:r>
    </w:p>
    <w:p w:rsidR="00C73DE6" w:rsidRPr="006C19AE" w:rsidRDefault="000906FB" w:rsidP="006C19AE">
      <w:pPr>
        <w:pStyle w:val="ListParagraph"/>
        <w:numPr>
          <w:ilvl w:val="0"/>
          <w:numId w:val="10"/>
        </w:numPr>
        <w:shd w:val="clear" w:color="auto" w:fill="FFFFFF"/>
        <w:rPr>
          <w:i/>
          <w:iCs/>
          <w:color w:val="000000"/>
          <w:szCs w:val="24"/>
        </w:rPr>
      </w:pPr>
      <w:r w:rsidRPr="006C19AE">
        <w:rPr>
          <w:sz w:val="22"/>
          <w:szCs w:val="22"/>
        </w:rPr>
        <w:t>Old</w:t>
      </w:r>
      <w:r w:rsidR="00C73DE6" w:rsidRPr="006C19AE">
        <w:rPr>
          <w:sz w:val="22"/>
          <w:szCs w:val="22"/>
        </w:rPr>
        <w:t xml:space="preserve"> Business:</w:t>
      </w:r>
    </w:p>
    <w:p w:rsidR="005967FF" w:rsidRDefault="00A13D75" w:rsidP="005967FF">
      <w:pPr>
        <w:ind w:left="720"/>
        <w:jc w:val="both"/>
        <w:rPr>
          <w:sz w:val="22"/>
          <w:szCs w:val="22"/>
        </w:rPr>
      </w:pPr>
      <w:r>
        <w:rPr>
          <w:sz w:val="22"/>
          <w:szCs w:val="22"/>
        </w:rPr>
        <w:t>-</w:t>
      </w:r>
      <w:r w:rsidR="00C73DE6">
        <w:rPr>
          <w:sz w:val="22"/>
          <w:szCs w:val="22"/>
        </w:rPr>
        <w:t>No new information has been received from our lawyers about possibly reclaiming money from FEMA about past overcharges.</w:t>
      </w:r>
      <w:r w:rsidR="005967FF">
        <w:rPr>
          <w:sz w:val="22"/>
          <w:szCs w:val="22"/>
        </w:rPr>
        <w:t xml:space="preserve"> </w:t>
      </w:r>
    </w:p>
    <w:p w:rsidR="00C73DE6" w:rsidRDefault="00A13D75" w:rsidP="005967FF">
      <w:pPr>
        <w:ind w:left="720"/>
        <w:jc w:val="both"/>
        <w:rPr>
          <w:sz w:val="22"/>
          <w:szCs w:val="22"/>
        </w:rPr>
      </w:pPr>
      <w:r>
        <w:rPr>
          <w:sz w:val="22"/>
          <w:szCs w:val="22"/>
        </w:rPr>
        <w:t>-</w:t>
      </w:r>
      <w:r w:rsidR="00C73DE6">
        <w:rPr>
          <w:sz w:val="22"/>
          <w:szCs w:val="22"/>
        </w:rPr>
        <w:t>The foreclosure on a unit that is</w:t>
      </w:r>
      <w:r w:rsidR="000906FB">
        <w:rPr>
          <w:sz w:val="22"/>
          <w:szCs w:val="22"/>
        </w:rPr>
        <w:t xml:space="preserve"> significantly</w:t>
      </w:r>
      <w:r w:rsidR="00C73DE6">
        <w:rPr>
          <w:sz w:val="22"/>
          <w:szCs w:val="22"/>
        </w:rPr>
        <w:t xml:space="preserve"> </w:t>
      </w:r>
      <w:r w:rsidR="000906FB">
        <w:rPr>
          <w:sz w:val="22"/>
          <w:szCs w:val="22"/>
        </w:rPr>
        <w:t>behind on monthly condo fees, has been approved by a judge and</w:t>
      </w:r>
      <w:r w:rsidR="005967FF">
        <w:rPr>
          <w:sz w:val="22"/>
          <w:szCs w:val="22"/>
        </w:rPr>
        <w:t xml:space="preserve"> its sale</w:t>
      </w:r>
      <w:r w:rsidR="000906FB">
        <w:rPr>
          <w:sz w:val="22"/>
          <w:szCs w:val="22"/>
        </w:rPr>
        <w:t xml:space="preserve"> will take place on Dec. 10</w:t>
      </w:r>
      <w:r w:rsidR="000906FB" w:rsidRPr="000906FB">
        <w:rPr>
          <w:sz w:val="22"/>
          <w:szCs w:val="22"/>
          <w:vertAlign w:val="superscript"/>
        </w:rPr>
        <w:t>th</w:t>
      </w:r>
      <w:r w:rsidR="000906FB">
        <w:rPr>
          <w:sz w:val="22"/>
          <w:szCs w:val="22"/>
        </w:rPr>
        <w:t>.</w:t>
      </w:r>
    </w:p>
    <w:p w:rsidR="004778E2" w:rsidRDefault="00A13D75" w:rsidP="004778E2">
      <w:pPr>
        <w:ind w:left="720"/>
        <w:jc w:val="both"/>
        <w:rPr>
          <w:sz w:val="22"/>
          <w:szCs w:val="22"/>
        </w:rPr>
      </w:pPr>
      <w:r>
        <w:rPr>
          <w:sz w:val="22"/>
          <w:szCs w:val="22"/>
        </w:rPr>
        <w:t>-</w:t>
      </w:r>
      <w:r w:rsidR="000906FB">
        <w:rPr>
          <w:sz w:val="22"/>
          <w:szCs w:val="22"/>
        </w:rPr>
        <w:t>Wes has been working with owners to repair or remove old b</w:t>
      </w:r>
      <w:r w:rsidR="004778E2">
        <w:rPr>
          <w:sz w:val="22"/>
          <w:szCs w:val="22"/>
        </w:rPr>
        <w:t>ikes that are in the bike racks.</w:t>
      </w:r>
    </w:p>
    <w:p w:rsidR="005967FF" w:rsidRDefault="005967FF" w:rsidP="00C73DE6">
      <w:pPr>
        <w:ind w:left="720"/>
        <w:jc w:val="both"/>
        <w:rPr>
          <w:sz w:val="22"/>
          <w:szCs w:val="22"/>
        </w:rPr>
      </w:pPr>
    </w:p>
    <w:p w:rsidR="000906FB" w:rsidRDefault="005967FF" w:rsidP="006C19AE">
      <w:pPr>
        <w:pStyle w:val="ListParagraph"/>
        <w:numPr>
          <w:ilvl w:val="0"/>
          <w:numId w:val="10"/>
        </w:numPr>
        <w:jc w:val="both"/>
        <w:rPr>
          <w:sz w:val="22"/>
          <w:szCs w:val="22"/>
        </w:rPr>
      </w:pPr>
      <w:r>
        <w:rPr>
          <w:sz w:val="22"/>
          <w:szCs w:val="22"/>
        </w:rPr>
        <w:t>New Business:</w:t>
      </w:r>
    </w:p>
    <w:p w:rsidR="005967FF" w:rsidRDefault="00A13D75" w:rsidP="005967FF">
      <w:pPr>
        <w:ind w:left="720"/>
        <w:jc w:val="both"/>
        <w:rPr>
          <w:sz w:val="22"/>
          <w:szCs w:val="22"/>
        </w:rPr>
      </w:pPr>
      <w:r>
        <w:rPr>
          <w:sz w:val="22"/>
          <w:szCs w:val="22"/>
        </w:rPr>
        <w:t>-</w:t>
      </w:r>
      <w:r w:rsidR="005967FF">
        <w:rPr>
          <w:sz w:val="22"/>
          <w:szCs w:val="22"/>
        </w:rPr>
        <w:t>A meeting will be set up with Sunshine Landscaping to discuss our dissatisfaction with their current work.  They and several other landscaping companies will be invited to bid on our landscaping contract.</w:t>
      </w:r>
      <w:r w:rsidR="00924350">
        <w:rPr>
          <w:sz w:val="22"/>
          <w:szCs w:val="22"/>
        </w:rPr>
        <w:t xml:space="preserve">  Thirty day notice would be required to terminate the Sunshine contract.</w:t>
      </w:r>
    </w:p>
    <w:p w:rsidR="005967FF" w:rsidRDefault="00A13D75" w:rsidP="005967FF">
      <w:pPr>
        <w:ind w:left="720"/>
        <w:jc w:val="both"/>
        <w:rPr>
          <w:sz w:val="22"/>
          <w:szCs w:val="22"/>
        </w:rPr>
      </w:pPr>
      <w:r>
        <w:rPr>
          <w:sz w:val="22"/>
          <w:szCs w:val="22"/>
        </w:rPr>
        <w:t>-</w:t>
      </w:r>
      <w:r w:rsidR="00924350">
        <w:rPr>
          <w:sz w:val="22"/>
          <w:szCs w:val="22"/>
        </w:rPr>
        <w:t>Improvements to the pool grill area were discussed and included a possible covered area, a sink and cleaning up space.  John McDaniel and Marilyn Horan will bring options back to the Board.</w:t>
      </w:r>
    </w:p>
    <w:p w:rsidR="00924350" w:rsidRPr="00C1329B" w:rsidRDefault="00C1329B" w:rsidP="004778E2">
      <w:pPr>
        <w:ind w:left="270"/>
        <w:jc w:val="both"/>
        <w:rPr>
          <w:sz w:val="22"/>
          <w:szCs w:val="22"/>
        </w:rPr>
      </w:pPr>
      <w:r>
        <w:rPr>
          <w:sz w:val="22"/>
          <w:szCs w:val="22"/>
        </w:rPr>
        <w:t xml:space="preserve">        </w:t>
      </w:r>
      <w:r w:rsidR="00A13D75" w:rsidRPr="00C1329B">
        <w:rPr>
          <w:sz w:val="22"/>
          <w:szCs w:val="22"/>
        </w:rPr>
        <w:t>-</w:t>
      </w:r>
      <w:r w:rsidR="004778E2">
        <w:rPr>
          <w:sz w:val="22"/>
          <w:szCs w:val="22"/>
        </w:rPr>
        <w:t xml:space="preserve">The Board supports John </w:t>
      </w:r>
      <w:proofErr w:type="spellStart"/>
      <w:r w:rsidR="004778E2">
        <w:rPr>
          <w:sz w:val="22"/>
          <w:szCs w:val="22"/>
        </w:rPr>
        <w:t>MacDaniel</w:t>
      </w:r>
      <w:proofErr w:type="spellEnd"/>
      <w:r w:rsidR="004778E2">
        <w:rPr>
          <w:sz w:val="22"/>
          <w:szCs w:val="22"/>
        </w:rPr>
        <w:t xml:space="preserve"> to</w:t>
      </w:r>
      <w:r w:rsidR="005234A2" w:rsidRPr="00C1329B">
        <w:rPr>
          <w:sz w:val="22"/>
          <w:szCs w:val="22"/>
        </w:rPr>
        <w:t xml:space="preserve"> </w:t>
      </w:r>
      <w:r>
        <w:rPr>
          <w:sz w:val="22"/>
          <w:szCs w:val="22"/>
        </w:rPr>
        <w:t>talk to co</w:t>
      </w:r>
      <w:r w:rsidR="004778E2">
        <w:rPr>
          <w:sz w:val="22"/>
          <w:szCs w:val="22"/>
        </w:rPr>
        <w:t>ntractors for options on resurfacing our roads.</w:t>
      </w:r>
      <w:bookmarkStart w:id="0" w:name="_GoBack"/>
      <w:bookmarkEnd w:id="0"/>
      <w:r>
        <w:rPr>
          <w:sz w:val="22"/>
          <w:szCs w:val="22"/>
        </w:rPr>
        <w:t xml:space="preserve">  </w:t>
      </w:r>
    </w:p>
    <w:p w:rsidR="00C1329B" w:rsidRDefault="00C1329B" w:rsidP="005967FF">
      <w:pPr>
        <w:ind w:left="720"/>
        <w:jc w:val="both"/>
        <w:rPr>
          <w:sz w:val="22"/>
          <w:szCs w:val="22"/>
        </w:rPr>
      </w:pPr>
    </w:p>
    <w:p w:rsidR="00C1329B" w:rsidRPr="00C1329B" w:rsidRDefault="00C1329B" w:rsidP="00C1329B">
      <w:pPr>
        <w:pStyle w:val="ListParagraph"/>
        <w:numPr>
          <w:ilvl w:val="0"/>
          <w:numId w:val="10"/>
        </w:numPr>
        <w:jc w:val="both"/>
        <w:rPr>
          <w:sz w:val="22"/>
          <w:szCs w:val="22"/>
        </w:rPr>
      </w:pPr>
      <w:r>
        <w:rPr>
          <w:sz w:val="22"/>
          <w:szCs w:val="22"/>
        </w:rPr>
        <w:t>A motion to adjourn was seconded and unanimously approved.</w:t>
      </w:r>
    </w:p>
    <w:p w:rsidR="005234A2" w:rsidRDefault="005234A2" w:rsidP="005967FF">
      <w:pPr>
        <w:ind w:left="720"/>
        <w:jc w:val="both"/>
        <w:rPr>
          <w:sz w:val="22"/>
          <w:szCs w:val="22"/>
        </w:rPr>
      </w:pPr>
    </w:p>
    <w:p w:rsidR="00924350" w:rsidRDefault="00924350" w:rsidP="005967FF">
      <w:pPr>
        <w:ind w:left="720"/>
        <w:jc w:val="both"/>
        <w:rPr>
          <w:sz w:val="22"/>
          <w:szCs w:val="22"/>
        </w:rPr>
      </w:pPr>
    </w:p>
    <w:p w:rsidR="005967FF" w:rsidRPr="005967FF" w:rsidRDefault="005967FF" w:rsidP="005967FF">
      <w:pPr>
        <w:jc w:val="both"/>
        <w:rPr>
          <w:sz w:val="22"/>
          <w:szCs w:val="22"/>
        </w:rPr>
      </w:pPr>
    </w:p>
    <w:p w:rsidR="000906FB" w:rsidRDefault="000906FB" w:rsidP="00C73DE6">
      <w:pPr>
        <w:ind w:left="720"/>
        <w:jc w:val="both"/>
        <w:rPr>
          <w:sz w:val="22"/>
          <w:szCs w:val="22"/>
        </w:rPr>
      </w:pPr>
    </w:p>
    <w:p w:rsidR="000906FB" w:rsidRDefault="000906FB" w:rsidP="00C73DE6">
      <w:pPr>
        <w:ind w:left="720"/>
        <w:jc w:val="both"/>
        <w:rPr>
          <w:sz w:val="22"/>
          <w:szCs w:val="22"/>
        </w:rPr>
      </w:pPr>
    </w:p>
    <w:p w:rsidR="000906FB" w:rsidRDefault="000906FB" w:rsidP="00C73DE6">
      <w:pPr>
        <w:ind w:left="720"/>
        <w:jc w:val="both"/>
        <w:rPr>
          <w:sz w:val="22"/>
          <w:szCs w:val="22"/>
        </w:rPr>
      </w:pPr>
    </w:p>
    <w:p w:rsidR="000906FB" w:rsidRDefault="000906FB" w:rsidP="00C73DE6">
      <w:pPr>
        <w:ind w:left="720"/>
        <w:jc w:val="both"/>
        <w:rPr>
          <w:sz w:val="22"/>
          <w:szCs w:val="22"/>
        </w:rPr>
      </w:pPr>
    </w:p>
    <w:p w:rsidR="000906FB" w:rsidRDefault="000906FB" w:rsidP="00C73DE6">
      <w:pPr>
        <w:ind w:left="720"/>
        <w:jc w:val="both"/>
        <w:rPr>
          <w:sz w:val="22"/>
          <w:szCs w:val="22"/>
        </w:rPr>
      </w:pPr>
    </w:p>
    <w:p w:rsidR="000906FB" w:rsidRPr="00C73DE6" w:rsidRDefault="000906FB" w:rsidP="00C73DE6">
      <w:pPr>
        <w:ind w:left="720"/>
        <w:jc w:val="both"/>
        <w:rPr>
          <w:sz w:val="22"/>
          <w:szCs w:val="22"/>
        </w:rPr>
      </w:pPr>
    </w:p>
    <w:p w:rsidR="00920097" w:rsidRDefault="00920097" w:rsidP="00920097">
      <w:pPr>
        <w:jc w:val="both"/>
        <w:rPr>
          <w:sz w:val="22"/>
          <w:szCs w:val="22"/>
        </w:rPr>
      </w:pPr>
    </w:p>
    <w:p w:rsidR="00C73DE6" w:rsidRDefault="00C73DE6" w:rsidP="00C73DE6">
      <w:pPr>
        <w:shd w:val="clear" w:color="auto" w:fill="FFFFFF"/>
        <w:rPr>
          <w:i/>
          <w:iCs/>
          <w:color w:val="000000"/>
          <w:sz w:val="22"/>
          <w:szCs w:val="22"/>
        </w:rPr>
      </w:pPr>
    </w:p>
    <w:p w:rsidR="00C73DE6" w:rsidRPr="00C73DE6" w:rsidRDefault="00C73DE6" w:rsidP="00C73DE6">
      <w:pPr>
        <w:shd w:val="clear" w:color="auto" w:fill="FFFFFF"/>
        <w:rPr>
          <w:rFonts w:ascii="Arial" w:hAnsi="Arial" w:cs="Arial"/>
          <w:color w:val="000000"/>
          <w:sz w:val="22"/>
          <w:szCs w:val="22"/>
        </w:rPr>
      </w:pPr>
    </w:p>
    <w:p w:rsidR="00C73DE6" w:rsidRPr="00C73DE6" w:rsidRDefault="00C73DE6" w:rsidP="00C73DE6">
      <w:pPr>
        <w:rPr>
          <w:sz w:val="22"/>
          <w:szCs w:val="22"/>
        </w:rPr>
      </w:pPr>
    </w:p>
    <w:p w:rsidR="00920097" w:rsidRPr="00C73DE6" w:rsidRDefault="00920097" w:rsidP="00920097">
      <w:pPr>
        <w:jc w:val="both"/>
        <w:rPr>
          <w:sz w:val="22"/>
          <w:szCs w:val="22"/>
        </w:rPr>
      </w:pPr>
    </w:p>
    <w:p w:rsidR="00606C1D" w:rsidRPr="00C73DE6" w:rsidRDefault="00606C1D" w:rsidP="00606C1D">
      <w:pPr>
        <w:jc w:val="both"/>
        <w:rPr>
          <w:sz w:val="22"/>
          <w:szCs w:val="22"/>
        </w:rPr>
      </w:pPr>
    </w:p>
    <w:p w:rsidR="00606C1D" w:rsidRPr="00C73DE6" w:rsidRDefault="00606C1D" w:rsidP="00606C1D">
      <w:pPr>
        <w:jc w:val="both"/>
        <w:rPr>
          <w:sz w:val="22"/>
          <w:szCs w:val="22"/>
        </w:rPr>
      </w:pPr>
    </w:p>
    <w:p w:rsidR="00606C1D" w:rsidRPr="00C73DE6" w:rsidRDefault="00606C1D" w:rsidP="00606C1D">
      <w:pPr>
        <w:jc w:val="both"/>
        <w:rPr>
          <w:sz w:val="22"/>
          <w:szCs w:val="22"/>
        </w:rPr>
      </w:pPr>
    </w:p>
    <w:p w:rsidR="00606C1D" w:rsidRPr="00C73DE6" w:rsidRDefault="00606C1D" w:rsidP="00606C1D">
      <w:pPr>
        <w:jc w:val="both"/>
        <w:rPr>
          <w:sz w:val="22"/>
          <w:szCs w:val="22"/>
        </w:rPr>
      </w:pPr>
    </w:p>
    <w:p w:rsidR="00606C1D" w:rsidRPr="00C73DE6" w:rsidRDefault="00606C1D" w:rsidP="00606C1D">
      <w:pPr>
        <w:jc w:val="both"/>
        <w:rPr>
          <w:sz w:val="22"/>
          <w:szCs w:val="22"/>
        </w:rPr>
      </w:pPr>
    </w:p>
    <w:p w:rsidR="00606C1D" w:rsidRPr="00C73DE6" w:rsidRDefault="00606C1D" w:rsidP="00BC6686">
      <w:pPr>
        <w:jc w:val="both"/>
        <w:rPr>
          <w:b/>
          <w:sz w:val="22"/>
          <w:szCs w:val="22"/>
        </w:rPr>
      </w:pPr>
    </w:p>
    <w:p w:rsidR="00606C1D" w:rsidRPr="00C73DE6" w:rsidRDefault="00606C1D" w:rsidP="00BC6686">
      <w:pPr>
        <w:jc w:val="both"/>
        <w:rPr>
          <w:b/>
          <w:sz w:val="22"/>
          <w:szCs w:val="22"/>
        </w:rPr>
      </w:pPr>
    </w:p>
    <w:p w:rsidR="00606C1D" w:rsidRDefault="00606C1D" w:rsidP="00BC6686">
      <w:pPr>
        <w:jc w:val="both"/>
        <w:rPr>
          <w:b/>
          <w:sz w:val="22"/>
          <w:szCs w:val="22"/>
        </w:rPr>
      </w:pPr>
    </w:p>
    <w:p w:rsidR="00606C1D" w:rsidRDefault="00606C1D" w:rsidP="00BC6686">
      <w:pPr>
        <w:jc w:val="both"/>
        <w:rPr>
          <w:b/>
          <w:sz w:val="22"/>
          <w:szCs w:val="22"/>
        </w:rPr>
      </w:pPr>
    </w:p>
    <w:p w:rsidR="00606C1D" w:rsidRDefault="00606C1D" w:rsidP="00BC6686">
      <w:pPr>
        <w:jc w:val="both"/>
        <w:rPr>
          <w:b/>
          <w:sz w:val="22"/>
          <w:szCs w:val="22"/>
        </w:rPr>
      </w:pPr>
    </w:p>
    <w:p w:rsidR="00BC6686" w:rsidRPr="00606C1D" w:rsidRDefault="00BC6686" w:rsidP="00606C1D">
      <w:pPr>
        <w:ind w:left="60"/>
        <w:jc w:val="both"/>
        <w:rPr>
          <w:b/>
          <w:sz w:val="22"/>
          <w:szCs w:val="22"/>
        </w:rPr>
      </w:pPr>
    </w:p>
    <w:p w:rsidR="00606C1D" w:rsidRDefault="00606C1D" w:rsidP="00BC6686">
      <w:pPr>
        <w:jc w:val="both"/>
        <w:rPr>
          <w:b/>
          <w:sz w:val="22"/>
          <w:szCs w:val="22"/>
        </w:rPr>
      </w:pPr>
    </w:p>
    <w:p w:rsidR="00606C1D" w:rsidRPr="00606C1D" w:rsidRDefault="00606C1D" w:rsidP="00606C1D">
      <w:pPr>
        <w:jc w:val="both"/>
        <w:rPr>
          <w:b/>
          <w:sz w:val="22"/>
          <w:szCs w:val="22"/>
        </w:rPr>
      </w:pPr>
    </w:p>
    <w:p w:rsidR="00606C1D" w:rsidRDefault="00606C1D" w:rsidP="00BC6686">
      <w:pPr>
        <w:jc w:val="both"/>
        <w:rPr>
          <w:b/>
          <w:sz w:val="22"/>
          <w:szCs w:val="22"/>
        </w:rPr>
      </w:pPr>
    </w:p>
    <w:p w:rsidR="00606C1D" w:rsidRPr="00606C1D" w:rsidRDefault="00606C1D" w:rsidP="00606C1D">
      <w:pPr>
        <w:pStyle w:val="ListParagraph"/>
        <w:jc w:val="both"/>
        <w:rPr>
          <w:b/>
          <w:sz w:val="22"/>
          <w:szCs w:val="22"/>
        </w:rPr>
      </w:pPr>
    </w:p>
    <w:p w:rsidR="00606C1D" w:rsidRDefault="00606C1D" w:rsidP="00BC6686">
      <w:pPr>
        <w:jc w:val="both"/>
        <w:rPr>
          <w:b/>
          <w:sz w:val="22"/>
          <w:szCs w:val="22"/>
        </w:rPr>
      </w:pPr>
    </w:p>
    <w:p w:rsidR="00606C1D" w:rsidRPr="00606C1D" w:rsidRDefault="00606C1D" w:rsidP="00606C1D">
      <w:pPr>
        <w:ind w:left="720"/>
        <w:jc w:val="center"/>
        <w:rPr>
          <w:b/>
          <w:sz w:val="22"/>
          <w:szCs w:val="22"/>
        </w:rPr>
      </w:pPr>
    </w:p>
    <w:p w:rsidR="002167E3" w:rsidRDefault="002167E3"/>
    <w:sectPr w:rsidR="0021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B49"/>
    <w:multiLevelType w:val="hybridMultilevel"/>
    <w:tmpl w:val="D07E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D40EC"/>
    <w:multiLevelType w:val="hybridMultilevel"/>
    <w:tmpl w:val="28769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866931"/>
    <w:multiLevelType w:val="hybridMultilevel"/>
    <w:tmpl w:val="8DAC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F1F0B"/>
    <w:multiLevelType w:val="hybridMultilevel"/>
    <w:tmpl w:val="1CCE915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F2282"/>
    <w:multiLevelType w:val="hybridMultilevel"/>
    <w:tmpl w:val="14B4A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B7F8E"/>
    <w:multiLevelType w:val="hybridMultilevel"/>
    <w:tmpl w:val="946EC5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8242324"/>
    <w:multiLevelType w:val="hybridMultilevel"/>
    <w:tmpl w:val="C8889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2922C1"/>
    <w:multiLevelType w:val="hybridMultilevel"/>
    <w:tmpl w:val="EA3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6604E"/>
    <w:multiLevelType w:val="hybridMultilevel"/>
    <w:tmpl w:val="AF48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406AF"/>
    <w:multiLevelType w:val="hybridMultilevel"/>
    <w:tmpl w:val="30A240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num>
  <w:num w:numId="2">
    <w:abstractNumId w:val="0"/>
  </w:num>
  <w:num w:numId="3">
    <w:abstractNumId w:val="1"/>
  </w:num>
  <w:num w:numId="4">
    <w:abstractNumId w:val="4"/>
  </w:num>
  <w:num w:numId="5">
    <w:abstractNumId w:val="2"/>
  </w:num>
  <w:num w:numId="6">
    <w:abstractNumId w:val="7"/>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86"/>
    <w:rsid w:val="000906FB"/>
    <w:rsid w:val="002167E3"/>
    <w:rsid w:val="00271521"/>
    <w:rsid w:val="00466348"/>
    <w:rsid w:val="004778E2"/>
    <w:rsid w:val="005234A2"/>
    <w:rsid w:val="005910C7"/>
    <w:rsid w:val="005967FF"/>
    <w:rsid w:val="00606C1D"/>
    <w:rsid w:val="006C19AE"/>
    <w:rsid w:val="00920097"/>
    <w:rsid w:val="00924350"/>
    <w:rsid w:val="00A13D75"/>
    <w:rsid w:val="00AD2EEC"/>
    <w:rsid w:val="00BC6686"/>
    <w:rsid w:val="00C1329B"/>
    <w:rsid w:val="00C7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EB99E-1675-4E52-9F3E-81B57B6F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C1D"/>
    <w:pPr>
      <w:ind w:left="720"/>
      <w:contextualSpacing/>
    </w:pPr>
  </w:style>
  <w:style w:type="paragraph" w:styleId="BalloonText">
    <w:name w:val="Balloon Text"/>
    <w:basedOn w:val="Normal"/>
    <w:link w:val="BalloonTextChar"/>
    <w:uiPriority w:val="99"/>
    <w:semiHidden/>
    <w:unhideWhenUsed/>
    <w:rsid w:val="00C13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7332">
      <w:bodyDiv w:val="1"/>
      <w:marLeft w:val="0"/>
      <w:marRight w:val="0"/>
      <w:marTop w:val="0"/>
      <w:marBottom w:val="0"/>
      <w:divBdr>
        <w:top w:val="none" w:sz="0" w:space="0" w:color="auto"/>
        <w:left w:val="none" w:sz="0" w:space="0" w:color="auto"/>
        <w:bottom w:val="none" w:sz="0" w:space="0" w:color="auto"/>
        <w:right w:val="none" w:sz="0" w:space="0" w:color="auto"/>
      </w:divBdr>
    </w:div>
    <w:div w:id="1259102723">
      <w:bodyDiv w:val="1"/>
      <w:marLeft w:val="0"/>
      <w:marRight w:val="0"/>
      <w:marTop w:val="0"/>
      <w:marBottom w:val="0"/>
      <w:divBdr>
        <w:top w:val="none" w:sz="0" w:space="0" w:color="auto"/>
        <w:left w:val="none" w:sz="0" w:space="0" w:color="auto"/>
        <w:bottom w:val="none" w:sz="0" w:space="0" w:color="auto"/>
        <w:right w:val="none" w:sz="0" w:space="0" w:color="auto"/>
      </w:divBdr>
    </w:div>
    <w:div w:id="18844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Pietrowski</dc:creator>
  <cp:keywords/>
  <dc:description/>
  <cp:lastModifiedBy>Phil Pietrowski</cp:lastModifiedBy>
  <cp:revision>2</cp:revision>
  <cp:lastPrinted>2015-12-03T01:17:00Z</cp:lastPrinted>
  <dcterms:created xsi:type="dcterms:W3CDTF">2015-12-03T01:33:00Z</dcterms:created>
  <dcterms:modified xsi:type="dcterms:W3CDTF">2015-12-03T01:33:00Z</dcterms:modified>
</cp:coreProperties>
</file>